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E01BF" w14:textId="4D6C7B6B" w:rsidR="005C321B" w:rsidRDefault="005C321B" w:rsidP="005C321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 w:rsidRPr="005C321B">
        <w:rPr>
          <w:rFonts w:ascii="方正小标宋简体" w:eastAsia="方正小标宋简体" w:hint="eastAsia"/>
          <w:sz w:val="44"/>
          <w:szCs w:val="44"/>
        </w:rPr>
        <w:t>新校区二期高压进线电缆设计</w:t>
      </w:r>
      <w:bookmarkEnd w:id="0"/>
      <w:r w:rsidR="000A1308">
        <w:rPr>
          <w:rFonts w:ascii="方正小标宋简体" w:eastAsia="方正小标宋简体" w:hint="eastAsia"/>
          <w:sz w:val="44"/>
          <w:szCs w:val="44"/>
        </w:rPr>
        <w:t>询价要求</w:t>
      </w:r>
    </w:p>
    <w:p w14:paraId="64A68AD2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</w:p>
    <w:p w14:paraId="0085B5F2" w14:textId="03FACA67" w:rsidR="000A1308" w:rsidRP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  <w:r w:rsidRPr="00583C4A">
        <w:rPr>
          <w:rFonts w:ascii="仿宋" w:eastAsia="仿宋" w:hAnsi="仿宋" w:hint="eastAsia"/>
          <w:b/>
          <w:bCs/>
          <w:sz w:val="32"/>
          <w:szCs w:val="32"/>
        </w:rPr>
        <w:t>项目名称</w:t>
      </w:r>
      <w:r>
        <w:rPr>
          <w:rFonts w:ascii="仿宋" w:eastAsia="仿宋" w:hAnsi="仿宋" w:hint="eastAsia"/>
          <w:sz w:val="32"/>
          <w:szCs w:val="32"/>
        </w:rPr>
        <w:t>：洛阳职业技术学院</w:t>
      </w:r>
      <w:r w:rsidRPr="000A1308">
        <w:rPr>
          <w:rFonts w:ascii="仿宋" w:eastAsia="仿宋" w:hAnsi="仿宋" w:hint="eastAsia"/>
          <w:sz w:val="32"/>
          <w:szCs w:val="32"/>
        </w:rPr>
        <w:t>新校区二期高压进线电缆设计</w:t>
      </w:r>
    </w:p>
    <w:p w14:paraId="66DB10DF" w14:textId="77777777" w:rsidR="000A1308" w:rsidRDefault="000A1308" w:rsidP="005C321B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项目内容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1FE566B3" w14:textId="30131787" w:rsidR="000A1308" w:rsidRPr="000A1308" w:rsidRDefault="000A1308" w:rsidP="000A1308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 w:rsidRPr="000A1308">
        <w:rPr>
          <w:rFonts w:ascii="仿宋" w:eastAsia="仿宋" w:hAnsi="仿宋" w:hint="eastAsia"/>
          <w:sz w:val="32"/>
          <w:szCs w:val="32"/>
        </w:rPr>
        <w:t>根据国家电网洛阳供电公司的新校区二期供电方案，二期用电1</w:t>
      </w:r>
      <w:r w:rsidRPr="000A1308">
        <w:rPr>
          <w:rFonts w:ascii="仿宋" w:eastAsia="仿宋" w:hAnsi="仿宋"/>
          <w:sz w:val="32"/>
          <w:szCs w:val="32"/>
        </w:rPr>
        <w:t>8260</w:t>
      </w:r>
      <w:r w:rsidRPr="000A1308">
        <w:rPr>
          <w:rFonts w:ascii="仿宋" w:eastAsia="仿宋" w:hAnsi="仿宋" w:hint="eastAsia"/>
          <w:sz w:val="32"/>
          <w:szCs w:val="32"/>
        </w:rPr>
        <w:t>KVA，供电采用偏桥、蓓蕾开关站两路双电源高可靠供电。</w:t>
      </w:r>
      <w:r w:rsidRPr="000A1308">
        <w:rPr>
          <w:rFonts w:ascii="仿宋" w:eastAsia="仿宋" w:hAnsi="仿宋" w:hint="eastAsia"/>
          <w:sz w:val="32"/>
          <w:szCs w:val="32"/>
        </w:rPr>
        <w:t>本次设计内容为：</w:t>
      </w:r>
      <w:proofErr w:type="gramStart"/>
      <w:r w:rsidRPr="000A1308">
        <w:rPr>
          <w:rFonts w:ascii="仿宋" w:eastAsia="仿宋" w:hAnsi="仿宋" w:hint="eastAsia"/>
          <w:sz w:val="32"/>
          <w:szCs w:val="32"/>
        </w:rPr>
        <w:t>偏桥变电站</w:t>
      </w:r>
      <w:proofErr w:type="gramEnd"/>
      <w:r w:rsidRPr="000A1308">
        <w:rPr>
          <w:rFonts w:ascii="仿宋" w:eastAsia="仿宋" w:hAnsi="仿宋" w:hint="eastAsia"/>
          <w:sz w:val="32"/>
          <w:szCs w:val="32"/>
        </w:rPr>
        <w:t>至一号配电室高压进线电缆</w:t>
      </w:r>
      <w:r w:rsidRPr="000A1308">
        <w:rPr>
          <w:rFonts w:ascii="仿宋" w:eastAsia="仿宋" w:hAnsi="仿宋" w:hint="eastAsia"/>
          <w:sz w:val="32"/>
          <w:szCs w:val="32"/>
        </w:rPr>
        <w:t>设计。</w:t>
      </w:r>
    </w:p>
    <w:p w14:paraId="34C2CBD9" w14:textId="66ED09AE" w:rsidR="000A1308" w:rsidRDefault="000A1308" w:rsidP="000A1308">
      <w:pPr>
        <w:pStyle w:val="a8"/>
        <w:numPr>
          <w:ilvl w:val="0"/>
          <w:numId w:val="1"/>
        </w:numPr>
        <w:ind w:firstLineChars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配合甲方整理新校区二期电力图纸，作为申报资料报国家电网洛阳供电公司审查，提供技术支持，保证审查通过。</w:t>
      </w:r>
    </w:p>
    <w:p w14:paraId="2E994888" w14:textId="2067679F" w:rsidR="000A1308" w:rsidRDefault="000A1308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资质要求</w:t>
      </w:r>
      <w:r>
        <w:rPr>
          <w:rFonts w:ascii="仿宋" w:eastAsia="仿宋" w:hAnsi="仿宋" w:hint="eastAsia"/>
          <w:sz w:val="32"/>
          <w:szCs w:val="32"/>
        </w:rPr>
        <w:t>：工程设计电力行业专业</w:t>
      </w:r>
      <w:r w:rsidR="001E7EFD">
        <w:rPr>
          <w:rFonts w:ascii="仿宋" w:eastAsia="仿宋" w:hAnsi="仿宋" w:hint="eastAsia"/>
          <w:sz w:val="32"/>
          <w:szCs w:val="32"/>
        </w:rPr>
        <w:t>乙</w:t>
      </w:r>
      <w:r>
        <w:rPr>
          <w:rFonts w:ascii="仿宋" w:eastAsia="仿宋" w:hAnsi="仿宋" w:hint="eastAsia"/>
          <w:sz w:val="32"/>
          <w:szCs w:val="32"/>
        </w:rPr>
        <w:t>级</w:t>
      </w:r>
      <w:r w:rsidR="001E7EFD">
        <w:rPr>
          <w:rFonts w:ascii="仿宋" w:eastAsia="仿宋" w:hAnsi="仿宋" w:hint="eastAsia"/>
          <w:sz w:val="32"/>
          <w:szCs w:val="32"/>
        </w:rPr>
        <w:t>及以上</w:t>
      </w:r>
    </w:p>
    <w:p w14:paraId="39FEEFD7" w14:textId="4BC4EAFE" w:rsidR="001E7EFD" w:rsidRDefault="001E7EFD" w:rsidP="000A1308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设计周期</w:t>
      </w:r>
      <w:r>
        <w:rPr>
          <w:rFonts w:ascii="仿宋" w:eastAsia="仿宋" w:hAnsi="仿宋" w:hint="eastAsia"/>
          <w:sz w:val="32"/>
          <w:szCs w:val="32"/>
        </w:rPr>
        <w:t>：</w:t>
      </w:r>
      <w:r w:rsidR="00722EFF">
        <w:rPr>
          <w:rFonts w:ascii="仿宋" w:eastAsia="仿宋" w:hAnsi="仿宋" w:hint="eastAsia"/>
          <w:sz w:val="32"/>
          <w:szCs w:val="32"/>
        </w:rPr>
        <w:t>合同签订后</w:t>
      </w:r>
      <w:r w:rsidR="00722EFF">
        <w:rPr>
          <w:rFonts w:ascii="仿宋" w:eastAsia="仿宋" w:hAnsi="仿宋"/>
          <w:sz w:val="32"/>
          <w:szCs w:val="32"/>
        </w:rPr>
        <w:t>5</w:t>
      </w:r>
      <w:r w:rsidR="00722EFF">
        <w:rPr>
          <w:rFonts w:ascii="仿宋" w:eastAsia="仿宋" w:hAnsi="仿宋" w:hint="eastAsia"/>
          <w:sz w:val="32"/>
          <w:szCs w:val="32"/>
        </w:rPr>
        <w:t>个</w:t>
      </w:r>
      <w:r>
        <w:rPr>
          <w:rFonts w:ascii="仿宋" w:eastAsia="仿宋" w:hAnsi="仿宋" w:hint="eastAsia"/>
          <w:sz w:val="32"/>
          <w:szCs w:val="32"/>
        </w:rPr>
        <w:t>工作日</w:t>
      </w:r>
    </w:p>
    <w:p w14:paraId="10C274CD" w14:textId="5945DDD1" w:rsidR="001E7EFD" w:rsidRDefault="001E7EFD" w:rsidP="000A1308">
      <w:pPr>
        <w:jc w:val="left"/>
        <w:rPr>
          <w:rFonts w:ascii="仿宋" w:eastAsia="仿宋" w:hAnsi="仿宋" w:hint="eastAsia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设计质量</w:t>
      </w:r>
      <w:r>
        <w:rPr>
          <w:rFonts w:ascii="仿宋" w:eastAsia="仿宋" w:hAnsi="仿宋" w:hint="eastAsia"/>
          <w:sz w:val="32"/>
          <w:szCs w:val="32"/>
        </w:rPr>
        <w:t>：满足电力工程设计规范，满足国家电网洛阳供电公司电力施工图审查要求，节约设计。</w:t>
      </w:r>
    </w:p>
    <w:p w14:paraId="458318B3" w14:textId="37DD2CE5" w:rsidR="001E7EFD" w:rsidRPr="000A1308" w:rsidRDefault="001E7EFD" w:rsidP="000A1308">
      <w:pPr>
        <w:jc w:val="left"/>
        <w:rPr>
          <w:rFonts w:ascii="仿宋" w:eastAsia="仿宋" w:hAnsi="仿宋" w:hint="eastAsia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项目预算</w:t>
      </w:r>
      <w:r>
        <w:rPr>
          <w:rFonts w:ascii="仿宋" w:eastAsia="仿宋" w:hAnsi="仿宋" w:hint="eastAsia"/>
          <w:sz w:val="32"/>
          <w:szCs w:val="32"/>
        </w:rPr>
        <w:t>：4</w:t>
      </w:r>
      <w:r>
        <w:rPr>
          <w:rFonts w:ascii="仿宋" w:eastAsia="仿宋" w:hAnsi="仿宋"/>
          <w:sz w:val="32"/>
          <w:szCs w:val="32"/>
        </w:rPr>
        <w:t>.5</w:t>
      </w:r>
      <w:r>
        <w:rPr>
          <w:rFonts w:ascii="仿宋" w:eastAsia="仿宋" w:hAnsi="仿宋" w:hint="eastAsia"/>
          <w:sz w:val="32"/>
          <w:szCs w:val="32"/>
        </w:rPr>
        <w:t>万元</w:t>
      </w:r>
    </w:p>
    <w:p w14:paraId="27440BB1" w14:textId="77F1EB7E" w:rsidR="00D22BD5" w:rsidRDefault="001E7EFD" w:rsidP="00722EFF">
      <w:pPr>
        <w:jc w:val="left"/>
        <w:rPr>
          <w:rFonts w:ascii="仿宋" w:eastAsia="仿宋" w:hAnsi="仿宋"/>
          <w:sz w:val="32"/>
          <w:szCs w:val="32"/>
        </w:rPr>
      </w:pPr>
      <w:r w:rsidRPr="00722EFF">
        <w:rPr>
          <w:rFonts w:ascii="仿宋" w:eastAsia="仿宋" w:hAnsi="仿宋" w:hint="eastAsia"/>
          <w:b/>
          <w:bCs/>
          <w:sz w:val="32"/>
          <w:szCs w:val="32"/>
        </w:rPr>
        <w:t>询价方式</w:t>
      </w:r>
      <w:r>
        <w:rPr>
          <w:rFonts w:ascii="仿宋" w:eastAsia="仿宋" w:hAnsi="仿宋" w:hint="eastAsia"/>
          <w:sz w:val="32"/>
          <w:szCs w:val="32"/>
        </w:rPr>
        <w:t>：公开询价，在洛阳职业技术学院网站上发布询价公告，接受报名。</w:t>
      </w:r>
      <w:r w:rsidR="00722EFF">
        <w:rPr>
          <w:rFonts w:ascii="仿宋" w:eastAsia="仿宋" w:hAnsi="仿宋" w:hint="eastAsia"/>
          <w:sz w:val="32"/>
          <w:szCs w:val="32"/>
        </w:rPr>
        <w:t>按照询价要求进行。由基建处，财务与资产部共同进行。按照“</w:t>
      </w:r>
      <w:r w:rsidR="00722EFF">
        <w:rPr>
          <w:rFonts w:ascii="仿宋" w:eastAsia="仿宋" w:hAnsi="仿宋" w:hint="eastAsia"/>
          <w:sz w:val="32"/>
          <w:szCs w:val="32"/>
        </w:rPr>
        <w:t>满足资质要求，报价最低</w:t>
      </w:r>
      <w:r w:rsidR="00722EFF">
        <w:rPr>
          <w:rFonts w:ascii="仿宋" w:eastAsia="仿宋" w:hAnsi="仿宋" w:hint="eastAsia"/>
          <w:sz w:val="32"/>
          <w:szCs w:val="32"/>
        </w:rPr>
        <w:t>”的原则择优选择设计单位。</w:t>
      </w:r>
      <w:r w:rsidR="00D22BD5">
        <w:rPr>
          <w:rFonts w:ascii="仿宋" w:eastAsia="仿宋" w:hAnsi="仿宋"/>
          <w:sz w:val="32"/>
          <w:szCs w:val="32"/>
        </w:rPr>
        <w:t xml:space="preserve">  </w:t>
      </w:r>
    </w:p>
    <w:p w14:paraId="08F5E809" w14:textId="572A770A" w:rsidR="00D22BD5" w:rsidRPr="005C321B" w:rsidRDefault="00D22BD5" w:rsidP="00D22BD5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2022</w:t>
      </w:r>
      <w:r>
        <w:rPr>
          <w:rFonts w:ascii="仿宋" w:eastAsia="仿宋" w:hAnsi="仿宋" w:hint="eastAsia"/>
          <w:sz w:val="32"/>
          <w:szCs w:val="32"/>
        </w:rPr>
        <w:t>年2月</w:t>
      </w:r>
      <w:r w:rsidR="001E7EFD"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D22BD5" w:rsidRPr="005C32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592AD" w14:textId="77777777" w:rsidR="00C81273" w:rsidRDefault="00C81273" w:rsidP="003E39BF">
      <w:r>
        <w:separator/>
      </w:r>
    </w:p>
  </w:endnote>
  <w:endnote w:type="continuationSeparator" w:id="0">
    <w:p w14:paraId="3851232A" w14:textId="77777777" w:rsidR="00C81273" w:rsidRDefault="00C81273" w:rsidP="003E39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4D565" w14:textId="77777777" w:rsidR="00C81273" w:rsidRDefault="00C81273" w:rsidP="003E39BF">
      <w:r>
        <w:separator/>
      </w:r>
    </w:p>
  </w:footnote>
  <w:footnote w:type="continuationSeparator" w:id="0">
    <w:p w14:paraId="5A7CAE8E" w14:textId="77777777" w:rsidR="00C81273" w:rsidRDefault="00C81273" w:rsidP="003E39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795E84"/>
    <w:multiLevelType w:val="hybridMultilevel"/>
    <w:tmpl w:val="B02633BC"/>
    <w:lvl w:ilvl="0" w:tplc="1148444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51622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D57"/>
    <w:rsid w:val="00060693"/>
    <w:rsid w:val="000A1308"/>
    <w:rsid w:val="0017636A"/>
    <w:rsid w:val="001E7EFD"/>
    <w:rsid w:val="003E39BF"/>
    <w:rsid w:val="005047DB"/>
    <w:rsid w:val="00583C4A"/>
    <w:rsid w:val="005C321B"/>
    <w:rsid w:val="00631BC6"/>
    <w:rsid w:val="00683F5C"/>
    <w:rsid w:val="006F51EA"/>
    <w:rsid w:val="00722EFF"/>
    <w:rsid w:val="00734482"/>
    <w:rsid w:val="00885237"/>
    <w:rsid w:val="00A03B76"/>
    <w:rsid w:val="00C81273"/>
    <w:rsid w:val="00C93CD8"/>
    <w:rsid w:val="00D22BD5"/>
    <w:rsid w:val="00EA3D57"/>
    <w:rsid w:val="00F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98F41"/>
  <w15:chartTrackingRefBased/>
  <w15:docId w15:val="{A04C9B5E-D36F-490D-8D5B-9C61C4AF6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3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3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E39B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E3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E39BF"/>
    <w:rPr>
      <w:sz w:val="18"/>
      <w:szCs w:val="18"/>
    </w:rPr>
  </w:style>
  <w:style w:type="paragraph" w:styleId="a8">
    <w:name w:val="List Paragraph"/>
    <w:basedOn w:val="a"/>
    <w:uiPriority w:val="34"/>
    <w:qFormat/>
    <w:rsid w:val="000A13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海洋</dc:creator>
  <cp:keywords/>
  <dc:description/>
  <cp:lastModifiedBy>海洋</cp:lastModifiedBy>
  <cp:revision>3</cp:revision>
  <cp:lastPrinted>2023-02-20T05:53:00Z</cp:lastPrinted>
  <dcterms:created xsi:type="dcterms:W3CDTF">2023-02-20T05:53:00Z</dcterms:created>
  <dcterms:modified xsi:type="dcterms:W3CDTF">2023-02-20T05:57:00Z</dcterms:modified>
</cp:coreProperties>
</file>